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2DD" w:rsidRDefault="00A96396">
      <w:pPr>
        <w:pStyle w:val="Titel"/>
      </w:pPr>
      <w:bookmarkStart w:id="0" w:name="_GoBack"/>
      <w:bookmarkEnd w:id="0"/>
      <w:r>
        <w:t>DNA</w:t>
      </w:r>
      <w:r>
        <w:rPr>
          <w:noProof/>
        </w:rPr>
        <w:drawing>
          <wp:anchor distT="254000" distB="254000" distL="254000" distR="254000" simplePos="0" relativeHeight="251659264" behindDoc="0" locked="0" layoutInCell="1" allowOverlap="1">
            <wp:simplePos x="0" y="0"/>
            <wp:positionH relativeFrom="margin">
              <wp:posOffset>2063</wp:posOffset>
            </wp:positionH>
            <wp:positionV relativeFrom="line">
              <wp:posOffset>817777</wp:posOffset>
            </wp:positionV>
            <wp:extent cx="6103122" cy="2763981"/>
            <wp:effectExtent l="0" t="0" r="0" b="0"/>
            <wp:wrapTopAndBottom distT="254000" distB="2540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ufbau.Downloa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9728" b="9728"/>
                    <a:stretch>
                      <a:fillRect/>
                    </a:stretch>
                  </pic:blipFill>
                  <pic:spPr>
                    <a:xfrm>
                      <a:off x="0" y="0"/>
                      <a:ext cx="6103122" cy="2763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5822DD" w:rsidRDefault="00A96396">
      <w:pPr>
        <w:pStyle w:val="berschrift"/>
      </w:pPr>
      <w:r>
        <w:t>Aufbau</w:t>
      </w:r>
    </w:p>
    <w:p w:rsidR="005822DD" w:rsidRDefault="00A96396">
      <w:pPr>
        <w:pStyle w:val="Text"/>
        <w:numPr>
          <w:ilvl w:val="0"/>
          <w:numId w:val="2"/>
        </w:numPr>
      </w:pPr>
      <w:r>
        <w:t>Kette aus Nucleotiden</w:t>
      </w:r>
    </w:p>
    <w:p w:rsidR="005822DD" w:rsidRDefault="00A96396">
      <w:pPr>
        <w:pStyle w:val="Text"/>
        <w:numPr>
          <w:ilvl w:val="0"/>
          <w:numId w:val="2"/>
        </w:numPr>
      </w:pPr>
      <w:r>
        <w:t>Nucleotid: Desoxyribose + Phosphat-Ion + Nucleobase</w:t>
      </w:r>
    </w:p>
    <w:p w:rsidR="005822DD" w:rsidRDefault="00A96396">
      <w:pPr>
        <w:pStyle w:val="Text"/>
        <w:numPr>
          <w:ilvl w:val="0"/>
          <w:numId w:val="2"/>
        </w:numPr>
      </w:pPr>
      <w:r>
        <w:t>Nucleobasen: Adenin, Cytosin, Guanin, Thymin</w:t>
      </w:r>
    </w:p>
    <w:p w:rsidR="005822DD" w:rsidRDefault="00A96396">
      <w:pPr>
        <w:pStyle w:val="Text"/>
        <w:numPr>
          <w:ilvl w:val="0"/>
          <w:numId w:val="2"/>
        </w:numPr>
      </w:pPr>
      <w:r>
        <w:t>2 gegenüberliegende (Nucleo-)Basenpaare (CHARGAFsche Regel)</w:t>
      </w:r>
    </w:p>
    <w:p w:rsidR="005822DD" w:rsidRDefault="00A96396">
      <w:pPr>
        <w:pStyle w:val="Text"/>
        <w:numPr>
          <w:ilvl w:val="1"/>
          <w:numId w:val="4"/>
        </w:numPr>
      </w:pPr>
      <w:r>
        <w:t>Adenin - Thymin: Verbunden durch 2 Wasserstoffbrü</w:t>
      </w:r>
      <w:r>
        <w:t>ckenbindungen</w:t>
      </w:r>
    </w:p>
    <w:p w:rsidR="005822DD" w:rsidRDefault="00A96396">
      <w:pPr>
        <w:pStyle w:val="Text"/>
        <w:numPr>
          <w:ilvl w:val="1"/>
          <w:numId w:val="4"/>
        </w:numPr>
      </w:pPr>
      <w:r>
        <w:t>Guanin - Cytosin: Verbunden durch 3 Wasserstoffbrückenbindungen</w:t>
      </w:r>
    </w:p>
    <w:p w:rsidR="005822DD" w:rsidRDefault="00A96396">
      <w:pPr>
        <w:pStyle w:val="Text"/>
        <w:numPr>
          <w:ilvl w:val="0"/>
          <w:numId w:val="2"/>
        </w:numPr>
      </w:pPr>
      <w:r>
        <w:t xml:space="preserve">2 lange Nucleotidstränge </w:t>
      </w:r>
      <w:r>
        <w:rPr>
          <w:rFonts w:ascii="Arial Unicode MS" w:hAnsi="Arial Unicode MS"/>
        </w:rPr>
        <w:t>→</w:t>
      </w:r>
      <w:r>
        <w:t xml:space="preserve"> über Basen zur Doppelhelix verbunden</w:t>
      </w:r>
    </w:p>
    <w:p w:rsidR="005822DD" w:rsidRDefault="00A96396">
      <w:pPr>
        <w:pStyle w:val="Text"/>
        <w:numPr>
          <w:ilvl w:val="0"/>
          <w:numId w:val="2"/>
        </w:numPr>
      </w:pPr>
      <w:r>
        <w:t>Schraubig gedreht: 10 Nucleotidpaare = 1 Windung</w:t>
      </w:r>
    </w:p>
    <w:p w:rsidR="005822DD" w:rsidRDefault="00A96396">
      <w:pPr>
        <w:pStyle w:val="Text"/>
        <w:numPr>
          <w:ilvl w:val="0"/>
          <w:numId w:val="2"/>
        </w:numPr>
      </w:pPr>
      <w:r>
        <w:t>Komplementäre Doppelstränge, antiparallel</w:t>
      </w:r>
    </w:p>
    <w:p w:rsidR="005822DD" w:rsidRDefault="005822DD">
      <w:pPr>
        <w:pStyle w:val="Text"/>
      </w:pPr>
    </w:p>
    <w:p w:rsidR="005822DD" w:rsidRDefault="005822DD">
      <w:pPr>
        <w:pStyle w:val="Text"/>
      </w:pPr>
    </w:p>
    <w:p w:rsidR="005822DD" w:rsidRDefault="00A96396">
      <w:pPr>
        <w:pStyle w:val="berschrift"/>
      </w:pPr>
      <w:r>
        <w:t>Eigenschaften</w:t>
      </w:r>
    </w:p>
    <w:p w:rsidR="005822DD" w:rsidRDefault="00A96396">
      <w:pPr>
        <w:pStyle w:val="Text"/>
        <w:numPr>
          <w:ilvl w:val="0"/>
          <w:numId w:val="2"/>
        </w:numPr>
      </w:pPr>
      <w:r>
        <w:t>Identis</w:t>
      </w:r>
      <w:r>
        <w:t>ch reproduzierbar</w:t>
      </w:r>
    </w:p>
    <w:p w:rsidR="005822DD" w:rsidRDefault="00A96396">
      <w:pPr>
        <w:pStyle w:val="Text"/>
        <w:numPr>
          <w:ilvl w:val="0"/>
          <w:numId w:val="2"/>
        </w:numPr>
      </w:pPr>
      <w:r>
        <w:t>Großer Speicherplatz</w:t>
      </w:r>
    </w:p>
    <w:p w:rsidR="005822DD" w:rsidRDefault="00A96396">
      <w:pPr>
        <w:pStyle w:val="Text"/>
        <w:numPr>
          <w:ilvl w:val="0"/>
          <w:numId w:val="2"/>
        </w:numPr>
      </w:pPr>
      <w:r>
        <w:t>Fehlerfreie Weitergabe der Erbinformationen</w:t>
      </w:r>
    </w:p>
    <w:p w:rsidR="005822DD" w:rsidRDefault="005822DD">
      <w:pPr>
        <w:pStyle w:val="Text"/>
      </w:pPr>
    </w:p>
    <w:p w:rsidR="005822DD" w:rsidRDefault="005822DD">
      <w:pPr>
        <w:pStyle w:val="Text"/>
      </w:pPr>
    </w:p>
    <w:p w:rsidR="005822DD" w:rsidRDefault="00A96396">
      <w:pPr>
        <w:pStyle w:val="berschrift"/>
      </w:pPr>
      <w:r>
        <w:t>Einteilung</w:t>
      </w:r>
    </w:p>
    <w:p w:rsidR="005822DD" w:rsidRDefault="00A96396">
      <w:pPr>
        <w:pStyle w:val="Text"/>
        <w:numPr>
          <w:ilvl w:val="0"/>
          <w:numId w:val="2"/>
        </w:numPr>
      </w:pPr>
      <w:r>
        <w:t>3 Basen bilden 1 Codon</w:t>
      </w:r>
    </w:p>
    <w:p w:rsidR="005822DD" w:rsidRDefault="00A96396">
      <w:pPr>
        <w:pStyle w:val="Text"/>
        <w:numPr>
          <w:ilvl w:val="0"/>
          <w:numId w:val="2"/>
        </w:numPr>
      </w:pPr>
      <w:r>
        <w:t>Zwischen einzelnen Merkmalen Start-/Stoppcodons</w:t>
      </w:r>
    </w:p>
    <w:p w:rsidR="005822DD" w:rsidRDefault="005822DD">
      <w:pPr>
        <w:pStyle w:val="Text"/>
      </w:pPr>
    </w:p>
    <w:p w:rsidR="005822DD" w:rsidRDefault="00A96396">
      <w:pPr>
        <w:pStyle w:val="Text"/>
      </w:pPr>
      <w:r>
        <w:rPr>
          <w:rFonts w:ascii="Arial Unicode MS" w:hAnsi="Arial Unicode MS"/>
        </w:rPr>
        <w:br w:type="page"/>
      </w:r>
    </w:p>
    <w:p w:rsidR="005822DD" w:rsidRDefault="00A96396">
      <w:pPr>
        <w:pStyle w:val="berschrift"/>
      </w:pPr>
      <w:r>
        <w:lastRenderedPageBreak/>
        <w:t>Genetischer Code</w:t>
      </w:r>
    </w:p>
    <w:p w:rsidR="005822DD" w:rsidRDefault="00A96396">
      <w:pPr>
        <w:pStyle w:val="Text"/>
        <w:numPr>
          <w:ilvl w:val="0"/>
          <w:numId w:val="2"/>
        </w:numPr>
      </w:pPr>
      <w:r>
        <w:t>Eindeutigkeit (jede Gensequenz verschlüsselt ein Merkmal)</w:t>
      </w:r>
    </w:p>
    <w:p w:rsidR="005822DD" w:rsidRDefault="00A96396">
      <w:pPr>
        <w:pStyle w:val="Text"/>
        <w:numPr>
          <w:ilvl w:val="0"/>
          <w:numId w:val="2"/>
        </w:numPr>
      </w:pPr>
      <w:r>
        <w:t>Universalit</w:t>
      </w:r>
      <w:r>
        <w:t>ät (jede Information kann verschlüsselt werden und von verschiedenen Mechanismen entschlüsselt)</w:t>
      </w:r>
    </w:p>
    <w:p w:rsidR="005822DD" w:rsidRDefault="00A96396">
      <w:pPr>
        <w:pStyle w:val="Text"/>
        <w:numPr>
          <w:ilvl w:val="0"/>
          <w:numId w:val="2"/>
        </w:numPr>
      </w:pPr>
      <w:r>
        <w:t>Degeneration (1 Aminosäure durch mehrere Codons verschlüsselt)</w:t>
      </w:r>
    </w:p>
    <w:p w:rsidR="005822DD" w:rsidRDefault="00A96396">
      <w:pPr>
        <w:pStyle w:val="Text"/>
        <w:numPr>
          <w:ilvl w:val="0"/>
          <w:numId w:val="2"/>
        </w:numPr>
      </w:pPr>
      <w:r>
        <w:t>Kommafreiheit (eine Information lückenlos nach der anderen)</w:t>
      </w:r>
    </w:p>
    <w:p w:rsidR="005822DD" w:rsidRDefault="00A96396">
      <w:pPr>
        <w:pStyle w:val="Text"/>
        <w:numPr>
          <w:ilvl w:val="0"/>
          <w:numId w:val="2"/>
        </w:numPr>
      </w:pPr>
      <w:r>
        <w:t xml:space="preserve">Nicht überlappend (Start- und </w:t>
      </w:r>
      <w:r>
        <w:t>Stoppcodons trennen einzelne DNA-Sequenzen)</w:t>
      </w:r>
    </w:p>
    <w:sectPr w:rsidR="0058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96396">
      <w:r>
        <w:separator/>
      </w:r>
    </w:p>
  </w:endnote>
  <w:endnote w:type="continuationSeparator" w:id="0">
    <w:p w:rsidR="00000000" w:rsidRDefault="00A9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96" w:rsidRDefault="00A963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DD" w:rsidRDefault="00A96396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6DC037"/>
      </w:rPr>
      <w:t>©</w:t>
    </w:r>
    <w:r>
      <w:rPr>
        <w:rFonts w:ascii="Avenir Book" w:hAnsi="Avenir Book"/>
        <w:color w:val="6DC037"/>
      </w:rPr>
      <w:t xml:space="preserve"> 2018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>Lernzettel</w:t>
    </w:r>
    <w:r>
      <w:rPr>
        <w:rFonts w:ascii="Avenir Book" w:hAnsi="Avenir Book"/>
        <w:color w:val="6DC037"/>
        <w:lang w:val="en-US"/>
      </w:rPr>
      <w:t>-online.de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 xml:space="preserve">Seite </w:t>
    </w:r>
    <w:r>
      <w:rPr>
        <w:rFonts w:ascii="Avenir Book" w:eastAsia="Avenir Book" w:hAnsi="Avenir Book" w:cs="Avenir Book"/>
        <w:color w:val="6DC037"/>
      </w:rPr>
      <w:fldChar w:fldCharType="begin"/>
    </w:r>
    <w:r>
      <w:rPr>
        <w:rFonts w:ascii="Avenir Book" w:eastAsia="Avenir Book" w:hAnsi="Avenir Book" w:cs="Avenir Book"/>
        <w:color w:val="6DC037"/>
      </w:rPr>
      <w:instrText xml:space="preserve"> PAGE </w:instrText>
    </w:r>
    <w:r>
      <w:rPr>
        <w:rFonts w:ascii="Avenir Book" w:eastAsia="Avenir Book" w:hAnsi="Avenir Book" w:cs="Avenir Book"/>
        <w:color w:val="6DC037"/>
      </w:rPr>
      <w:fldChar w:fldCharType="separate"/>
    </w:r>
    <w:r>
      <w:rPr>
        <w:rFonts w:ascii="Avenir Book" w:eastAsia="Avenir Book" w:hAnsi="Avenir Book" w:cs="Avenir Book"/>
        <w:color w:val="6DC037"/>
      </w:rPr>
      <w:t>2</w:t>
    </w:r>
    <w:r>
      <w:rPr>
        <w:rFonts w:ascii="Avenir Book" w:eastAsia="Avenir Book" w:hAnsi="Avenir Book" w:cs="Avenir Book"/>
        <w:color w:val="6DC03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96" w:rsidRDefault="00A963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96396">
      <w:r>
        <w:separator/>
      </w:r>
    </w:p>
  </w:footnote>
  <w:footnote w:type="continuationSeparator" w:id="0">
    <w:p w:rsidR="00000000" w:rsidRDefault="00A9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96" w:rsidRDefault="00A963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DD" w:rsidRDefault="00A96396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3598064</wp:posOffset>
          </wp:positionH>
          <wp:positionV relativeFrom="page">
            <wp:posOffset>10156001</wp:posOffset>
          </wp:positionV>
          <wp:extent cx="363928" cy="36392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28" cy="3639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</w:rPr>
      <w:t>Biologie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396" w:rsidRDefault="00A963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4FEA"/>
    <w:multiLevelType w:val="hybridMultilevel"/>
    <w:tmpl w:val="FFFFFFFF"/>
    <w:numStyleLink w:val="Aufzhlungszeichen1"/>
  </w:abstractNum>
  <w:abstractNum w:abstractNumId="1" w15:restartNumberingAfterBreak="0">
    <w:nsid w:val="55D77312"/>
    <w:multiLevelType w:val="hybridMultilevel"/>
    <w:tmpl w:val="FFFFFFFF"/>
    <w:styleLink w:val="Strich"/>
    <w:lvl w:ilvl="0" w:tplc="A2229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100CB8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EE479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F20B16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C488212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EF16A39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DF839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50F39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68AA5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6C205A8B"/>
    <w:multiLevelType w:val="hybridMultilevel"/>
    <w:tmpl w:val="FFFFFFFF"/>
    <w:styleLink w:val="Aufzhlungszeichen1"/>
    <w:lvl w:ilvl="0" w:tplc="9B7C889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C5866C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FEDC8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BD6FEB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521E1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143E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274D94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B56A89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482D8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94B1780"/>
    <w:multiLevelType w:val="hybridMultilevel"/>
    <w:tmpl w:val="FFFFFFFF"/>
    <w:numStyleLink w:val="Strich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DD"/>
    <w:rsid w:val="005822DD"/>
    <w:rsid w:val="00A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F7140-7E6D-6B47-99C5-B17417F3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Black" w:hAnsi="Avenir Black" w:cs="Arial Unicode MS"/>
      <w:color w:val="000000"/>
      <w:sz w:val="60"/>
      <w:szCs w:val="60"/>
    </w:rPr>
  </w:style>
  <w:style w:type="paragraph" w:customStyle="1" w:styleId="Text">
    <w:name w:val="Text"/>
    <w:rPr>
      <w:rFonts w:ascii="Avenir Book" w:hAnsi="Avenir Book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6DC037"/>
      <w:sz w:val="36"/>
      <w:szCs w:val="36"/>
    </w:rPr>
  </w:style>
  <w:style w:type="numbering" w:customStyle="1" w:styleId="Aufzhlungszeichen1">
    <w:name w:val="Aufzählungszeichen1"/>
    <w:pPr>
      <w:numPr>
        <w:numId w:val="1"/>
      </w:numPr>
    </w:pPr>
  </w:style>
  <w:style w:type="numbering" w:customStyle="1" w:styleId="Strich">
    <w:name w:val="Strich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A963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39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3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3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Book"/>
            <a:ea typeface="Avenir Book"/>
            <a:cs typeface="Avenir Book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2018-11-28T23:34:00Z</dcterms:created>
  <dcterms:modified xsi:type="dcterms:W3CDTF">2018-11-28T23:34:00Z</dcterms:modified>
</cp:coreProperties>
</file>