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bidi w:val="0"/>
      </w:pPr>
      <w:r>
        <w:rPr>
          <w:rtl w:val="0"/>
        </w:rPr>
        <w:t>Epik</w:t>
      </w:r>
    </w:p>
    <w:p>
      <w:pPr>
        <w:pStyle w:val="Überschrift"/>
        <w:bidi w:val="0"/>
      </w:pPr>
      <w:r>
        <w:rPr>
          <w:rtl w:val="0"/>
        </w:rPr>
        <w:t>Der Erz</w:t>
      </w:r>
      <w:r>
        <w:rPr>
          <w:rtl w:val="0"/>
        </w:rPr>
        <w:t>ä</w:t>
      </w:r>
      <w:r>
        <w:rPr>
          <w:rtl w:val="0"/>
        </w:rPr>
        <w:t>hler/Die Erz</w:t>
      </w:r>
      <w:r>
        <w:rPr>
          <w:rtl w:val="0"/>
        </w:rPr>
        <w:t>ä</w:t>
      </w:r>
      <w:r>
        <w:rPr>
          <w:rtl w:val="0"/>
        </w:rPr>
        <w:t>hlerin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Fiktive Figur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Vermittelnde Instanz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Wendet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hlstrategien an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Erz</w:t>
      </w:r>
      <w:r>
        <w:rPr>
          <w:rtl w:val="0"/>
        </w:rPr>
        <w:t>ä</w:t>
      </w:r>
      <w:r>
        <w:rPr>
          <w:rtl w:val="0"/>
        </w:rPr>
        <w:t>hlstrategien</w:t>
      </w:r>
    </w:p>
    <w:p>
      <w:pPr>
        <w:pStyle w:val="Überschrift 2"/>
        <w:bidi w:val="0"/>
      </w:pPr>
      <w:r>
        <w:rPr>
          <w:rtl w:val="0"/>
        </w:rPr>
        <w:t>Auktorial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Perspektive: 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en- und/oder Innenansicht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hlstandort: olympisch (allwissend und allgegenw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rtig)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hlhaltung: Zustimmung und Wohlwollen oder kritische Distanz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hlform: Er/Sie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Darbietungsform: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hlbericht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Figurenrede m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glich</w:t>
      </w:r>
    </w:p>
    <w:p>
      <w:pPr>
        <w:pStyle w:val="Überschrift 2"/>
        <w:bidi w:val="0"/>
      </w:pPr>
      <w:r>
        <w:rPr>
          <w:rtl w:val="0"/>
        </w:rPr>
        <w:t>Personal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Perspektive: Innenansicht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hlstandort: nah am Geschehen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hlhaltung: Zustimmung und Wohlwollen oder kritische Distanz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hlform: Er/Sie oder Ich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Darbietungsform: erlebte Rede oder innerer Monolog</w:t>
      </w:r>
    </w:p>
    <w:p>
      <w:pPr>
        <w:pStyle w:val="Überschrift 2"/>
        <w:bidi w:val="0"/>
      </w:pPr>
      <w:r>
        <w:rPr>
          <w:rtl w:val="0"/>
        </w:rPr>
        <w:t>Neutral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Perspektive: multiperspektivisch bzw. 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enansicht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hlstandort: Distanz vom Geschehen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hlhaltung: neutral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hlform: Er/Sie; Ich nur selten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Darbietungsform: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hlbericht, Figurenrede, szenisches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hlen, Wechselrede der Figuren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Die Geschichte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Autor erschafft eine Fiktion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Stoff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r Fiktion kann aus eigenen Erfahrungen, anderen Fiktionen oder Informationen 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ber die Welt stammen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Geschehen wird zur Geschichte durch Erstellen von Sinnzusammenh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Figuren und Figurenkonstellationen entstehen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Raum und Ort erhalten tiefere Bedeutung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Atmosph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re kann zur Dramatik der Handlung beitragen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Zeit kann historische Bedeutung darstellen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Verh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ltnis von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hlter Zeit und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hlzeit: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Zeitdeckend: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hlte Zeit =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hlzeit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Zeitdehnend: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hlte Zeit &lt;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hlzeit 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Zeitraffend: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hlte Zeit &gt;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hlzeit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Chronologie: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Kontinuierlich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Diskontinuierlich: Vorausdeutungen, 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ckblenden </w:t>
      </w:r>
    </w:p>
    <w:p>
      <w:pPr>
        <w:pStyle w:val="Text"/>
        <w:numPr>
          <w:ilvl w:val="1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hlstruktur: Parallelhandlung, Montagetechnik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Aufbau des Aufsatzes</w:t>
      </w:r>
    </w:p>
    <w:p>
      <w:pPr>
        <w:pStyle w:val="Überschrift 2"/>
        <w:bidi w:val="0"/>
      </w:pPr>
      <w:r>
        <w:rPr>
          <w:rtl w:val="0"/>
        </w:rPr>
        <w:t>Einleitung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Interesse wecken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Angaben zum Text: Erscheinungsjahr, Textsorte, Verfasser, Entstehungszeit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Thema: zentrale Fragestellung oder Problematik des Textes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Deutungshypothese</w:t>
      </w:r>
    </w:p>
    <w:p>
      <w:pPr>
        <w:pStyle w:val="Text"/>
        <w:ind w:left="720"/>
        <w:rPr>
          <w:rFonts w:ascii="Avenir Book" w:cs="Avenir Book" w:hAnsi="Avenir Book" w:eastAsia="Avenir Book"/>
        </w:rPr>
      </w:pPr>
    </w:p>
    <w:p>
      <w:pPr>
        <w:pStyle w:val="Überschrift 2"/>
        <w:bidi w:val="0"/>
      </w:pPr>
      <w:r>
        <w:rPr>
          <w:rtl w:val="0"/>
        </w:rPr>
        <w:t>Hauptteil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Inhaltsangabe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Einordnung in den Gesamtzusammenhang: Handlungsverlauf, Entwicklung von Figuren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Analyse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Thema: Ausgestaltung/Entwicklung des zentralen Problems/Themas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Aufbau der Handlung: Abschnitte, Bedeutung von Anfang und Ende, Spannungsbogen, Haupt- und Nebenhandlung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Figuren: Haupt- und Nebenfiguren, Charakterisierungen, Beziehungen, Verhalten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Ort und Zeit: Atmosph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re, symbolische Bedeutung des Handlungsortes, Historie, Zeitstruktur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Sprache: Wortwahl und Satzbau, rhetorische Mittel, Symbole, Stilebene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hltechnik: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hlform,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hlstandort, Erz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hlverhalten, Textsorte</w:t>
      </w:r>
    </w:p>
    <w:p>
      <w:pPr>
        <w:pStyle w:val="Text"/>
        <w:numPr>
          <w:ilvl w:val="2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Titel: Deutung, Zusammenh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nge zwischen Text und Titel</w:t>
      </w:r>
    </w:p>
    <w:p>
      <w:pPr>
        <w:pStyle w:val="Text"/>
        <w:ind w:left="1440"/>
        <w:rPr>
          <w:rFonts w:ascii="Avenir Book" w:cs="Avenir Book" w:hAnsi="Avenir Book" w:eastAsia="Avenir Book"/>
        </w:rPr>
      </w:pPr>
    </w:p>
    <w:p>
      <w:pPr>
        <w:pStyle w:val="Überschrift 2"/>
        <w:bidi w:val="0"/>
      </w:pPr>
      <w:r>
        <w:rPr>
          <w:rtl w:val="0"/>
        </w:rPr>
        <w:t>Schluss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Zusammenfassung der Analyse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Bezug zur Deutungshypothese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Zusammenfassende Deutung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Wirkungs- und Aussageabsicht des Textes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Pers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nliche Stellungnahme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Wirkung auf den Leser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Bedeutung des Themas</w:t>
      </w:r>
    </w:p>
    <w:p>
      <w:pPr>
        <w:pStyle w:val="Text"/>
        <w:numPr>
          <w:ilvl w:val="1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Bezug zu Heute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e2b700"/>
        <w:rtl w:val="0"/>
        <w:lang w:val="de-DE"/>
      </w:rPr>
      <w:t>©</w:t>
    </w:r>
    <w:r>
      <w:rPr>
        <w:rFonts w:ascii="Avenir Book" w:hAnsi="Avenir Book"/>
        <w:color w:val="e2b700"/>
        <w:rtl w:val="0"/>
        <w:lang w:val="de-DE"/>
      </w:rPr>
      <w:t xml:space="preserve"> 2018</w:t>
    </w:r>
    <w:r>
      <w:rPr>
        <w:rFonts w:ascii="Avenir Book" w:cs="Avenir Book" w:hAnsi="Avenir Book" w:eastAsia="Avenir Book"/>
        <w:color w:val="e2b700"/>
      </w:rPr>
      <w:tab/>
    </w:r>
    <w:r>
      <w:rPr>
        <w:rFonts w:ascii="Avenir Book" w:hAnsi="Avenir Book"/>
        <w:color w:val="e2b700"/>
        <w:rtl w:val="0"/>
        <w:lang w:val="de-DE"/>
      </w:rPr>
      <w:t>Lernzettel-online.de</w:t>
    </w:r>
    <w:r>
      <w:rPr>
        <w:rFonts w:ascii="Avenir Book" w:cs="Avenir Book" w:hAnsi="Avenir Book" w:eastAsia="Avenir Book"/>
        <w:color w:val="e2b700"/>
      </w:rPr>
      <w:tab/>
    </w:r>
    <w:r>
      <w:rPr>
        <w:rFonts w:ascii="Avenir Book" w:hAnsi="Avenir Book"/>
        <w:color w:val="e2b700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e2b700"/>
      </w:rPr>
      <w:fldChar w:fldCharType="begin" w:fldLock="0"/>
    </w:r>
    <w:r>
      <w:rPr>
        <w:rFonts w:ascii="Avenir Book" w:cs="Avenir Book" w:hAnsi="Avenir Book" w:eastAsia="Avenir Book"/>
        <w:color w:val="e2b700"/>
      </w:rPr>
      <w:instrText xml:space="preserve"> PAGE </w:instrText>
    </w:r>
    <w:r>
      <w:rPr>
        <w:rFonts w:ascii="Avenir Book" w:cs="Avenir Book" w:hAnsi="Avenir Book" w:eastAsia="Avenir Book"/>
        <w:color w:val="e2b700"/>
      </w:rPr>
      <w:fldChar w:fldCharType="separate" w:fldLock="0"/>
    </w:r>
    <w:r>
      <w:rPr>
        <w:rFonts w:ascii="Avenir Book" w:cs="Avenir Book" w:hAnsi="Avenir Book" w:eastAsia="Avenir Book"/>
        <w:color w:val="e2b700"/>
      </w:rPr>
      <w:t>2</w:t>
    </w:r>
    <w:r>
      <w:rPr>
        <w:rFonts w:ascii="Avenir Book" w:cs="Avenir Book" w:hAnsi="Avenir Book" w:eastAsia="Avenir Book"/>
        <w:color w:val="e2b70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e2b70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>
                            <a:hueOff val="-74612"/>
                            <a:satOff val="11815"/>
                            <a:lumOff val="-12233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2B80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e2b70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>
                            <a:hueOff val="-74612"/>
                            <a:satOff val="11815"/>
                            <a:lumOff val="-12233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2B801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e2b700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3602370</wp:posOffset>
          </wp:positionH>
          <wp:positionV relativeFrom="page">
            <wp:posOffset>10159465</wp:posOffset>
          </wp:positionV>
          <wp:extent cx="355315" cy="35531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15" cy="355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e2b700"/>
      </w:rPr>
      <w:tab/>
    </w:r>
    <w:r>
      <w:rPr>
        <w:rFonts w:ascii="Avenir Book" w:hAnsi="Avenir Book"/>
        <w:color w:val="e2b700"/>
        <w:rtl w:val="0"/>
        <w:lang w:val="de-DE"/>
      </w:rPr>
      <w:t>Deutsch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Strich"/>
  </w:abstractNum>
  <w:abstractNum w:abstractNumId="3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2b7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numbering" w:styleId="Strich">
    <w:name w:val="Stric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