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bidi w:val="0"/>
      </w:pPr>
      <w:r>
        <w:rPr>
          <w:rtl w:val="0"/>
        </w:rPr>
        <w:t>See</w:t>
      </w:r>
    </w:p>
    <w:p>
      <w:pPr>
        <w:pStyle w:val="Überschrift"/>
        <w:bidi w:val="0"/>
      </w:pPr>
      <w:r>
        <w:rPr>
          <w:rtl w:val="0"/>
        </w:rPr>
        <w:t>Aufbau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bdc0bf"/>
        </w:tblPrEx>
        <w:trPr>
          <w:trHeight w:val="288" w:hRule="atLeast"/>
          <w:tblHeader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6dc0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1"/>
              <w:jc w:val="center"/>
            </w:pPr>
            <w:r>
              <w:rPr>
                <w:rFonts w:ascii="Avenir Heavy" w:hAnsi="Avenir Heavy"/>
                <w:b w:val="0"/>
                <w:bCs w:val="0"/>
                <w:color w:val="fefefe"/>
              </w:rPr>
              <w:t>Vertikal - Vom Ufer zur Seemitte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6dc0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1"/>
              <w:jc w:val="center"/>
            </w:pPr>
            <w:r>
              <w:rPr>
                <w:rFonts w:ascii="Avenir Heavy" w:hAnsi="Avenir Heavy"/>
                <w:b w:val="0"/>
                <w:bCs w:val="0"/>
                <w:color w:val="fefefe"/>
              </w:rPr>
              <w:t>Horizontal - vom Boden bis zur Oberfl</w:t>
            </w:r>
            <w:r>
              <w:rPr>
                <w:rFonts w:ascii="Avenir Heavy" w:hAnsi="Avenir Heavy" w:hint="default"/>
                <w:b w:val="0"/>
                <w:bCs w:val="0"/>
                <w:color w:val="fefefe"/>
              </w:rPr>
              <w:t>ä</w:t>
            </w:r>
            <w:r>
              <w:rPr>
                <w:rFonts w:ascii="Avenir Heavy" w:hAnsi="Avenir Heavy"/>
                <w:b w:val="0"/>
                <w:bCs w:val="0"/>
                <w:color w:val="fefefe"/>
              </w:rPr>
              <w:t xml:space="preserve">che </w:t>
            </w:r>
          </w:p>
        </w:tc>
      </w:tr>
      <w:tr>
        <w:tblPrEx>
          <w:shd w:val="clear" w:color="auto" w:fill="auto"/>
        </w:tblPrEx>
        <w:trPr>
          <w:trHeight w:val="1808" w:hRule="atLeast"/>
        </w:trPr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>Bruchwald</w:t>
            </w:r>
          </w:p>
          <w:p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>R</w:t>
            </w:r>
            <w:r>
              <w:rPr>
                <w:rFonts w:ascii="Avenir Book" w:hAnsi="Avenir Book" w:hint="default"/>
                <w:rtl w:val="0"/>
                <w:lang w:val="de-DE"/>
              </w:rPr>
              <w:t>ö</w:t>
            </w:r>
            <w:r>
              <w:rPr>
                <w:rFonts w:ascii="Avenir Book" w:hAnsi="Avenir Book"/>
                <w:rtl w:val="0"/>
                <w:lang w:val="de-DE"/>
              </w:rPr>
              <w:t>hrichtzone</w:t>
            </w:r>
          </w:p>
          <w:p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>Schwimmblattzone</w:t>
            </w:r>
          </w:p>
          <w:p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>Unterwasserpflanzenzone</w:t>
            </w:r>
          </w:p>
          <w:p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 xml:space="preserve">Bodenschicht der Uferzone </w:t>
            </w:r>
          </w:p>
          <w:p>
            <w:pPr>
              <w:pStyle w:val="Text"/>
              <w:numPr>
                <w:ilvl w:val="0"/>
                <w:numId w:val="3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 xml:space="preserve">Tiefenboden </w:t>
            </w:r>
          </w:p>
        </w:tc>
        <w:tc>
          <w:tcPr>
            <w:tcW w:type="dxa" w:w="481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4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>Tiefenschicht</w:t>
            </w:r>
          </w:p>
          <w:p>
            <w:pPr>
              <w:pStyle w:val="Text"/>
              <w:numPr>
                <w:ilvl w:val="0"/>
                <w:numId w:val="4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>Zehrschicht</w:t>
            </w:r>
          </w:p>
          <w:p>
            <w:pPr>
              <w:pStyle w:val="Text"/>
              <w:numPr>
                <w:ilvl w:val="0"/>
                <w:numId w:val="4"/>
              </w:numPr>
              <w:rPr>
                <w:rFonts w:ascii="Avenir Book" w:hAnsi="Avenir Book"/>
                <w:lang w:val="de-DE"/>
              </w:rPr>
            </w:pPr>
            <w:r>
              <w:rPr>
                <w:rFonts w:ascii="Avenir Book" w:hAnsi="Avenir Book"/>
                <w:rtl w:val="0"/>
                <w:lang w:val="de-DE"/>
              </w:rPr>
              <w:t>Kompensationsschicht</w:t>
            </w:r>
          </w:p>
          <w:p>
            <w:pPr>
              <w:pStyle w:val="Text"/>
              <w:numPr>
                <w:ilvl w:val="0"/>
                <w:numId w:val="4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  <w:rtl w:val="0"/>
              </w:rPr>
              <w:t>N</w:t>
            </w:r>
            <w:r>
              <w:rPr>
                <w:rFonts w:ascii="Avenir Book" w:hAnsi="Avenir Book" w:hint="default"/>
                <w:rtl w:val="0"/>
              </w:rPr>
              <w:t>ä</w:t>
            </w:r>
            <w:r>
              <w:rPr>
                <w:rFonts w:ascii="Avenir Book" w:hAnsi="Avenir Book"/>
                <w:rtl w:val="0"/>
                <w:lang w:val="de-DE"/>
              </w:rPr>
              <w:t>hrschicht</w:t>
            </w:r>
          </w:p>
        </w:tc>
      </w:tr>
    </w:tbl>
    <w:p>
      <w:pPr>
        <w:pStyle w:val="Text"/>
        <w:numPr>
          <w:ilvl w:val="0"/>
          <w:numId w:val="2"/>
        </w:numPr>
        <w:bidi w:val="0"/>
      </w:pP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Litoral: Uferzone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Pelagial: Freiwasserzone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Umkippen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Eutrophierung (Vorgang bei dem die N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hrschicht aufgebaut wird; 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berangebot an Mineralien)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Massenentwicklung Produzenten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Steigender Biomassegehalt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Steigender Zersetzungsprozess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Sauerstoffgehalt sinkt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negative Sauerstoffbilanz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Umkippen des Sees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Anaerobe F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ulnisvorg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nge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Zerst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rung der urspr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nglichen Bioz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nose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Anzahl Bakterien steigt / Anzahl Edelfische sinkt</w:t>
      </w:r>
    </w:p>
    <w:p>
      <w:pPr>
        <w:pStyle w:val="Text"/>
        <w:numPr>
          <w:ilvl w:val="0"/>
          <w:numId w:val="7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Zirkulationen bringt Sauerstoff in Tiefenwasser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Biologische Selbstreinigungskraft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higkeit eines Flie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gew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ssers, organische Materialien vollst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ndig Mineralisierung zu k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nnen 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Einteilung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Eutrophe Seen: mineralstoffreich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Mesotrophe Seen: mittlerer Mineralstoffgehalt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Oligotrophe Seen: mineralstoffarm</w:t>
      </w: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Text"/>
        <w:rPr>
          <w:rFonts w:ascii="Avenir Book" w:cs="Avenir Book" w:hAnsi="Avenir Book" w:eastAsia="Avenir Book"/>
        </w:rPr>
      </w:pPr>
    </w:p>
    <w:p>
      <w:pPr>
        <w:pStyle w:val="Überschrift"/>
        <w:bidi w:val="0"/>
      </w:pPr>
      <w:r>
        <w:rPr>
          <w:rtl w:val="0"/>
        </w:rPr>
        <w:t>Kreislauf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Fr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hling/Herbst: 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Zirkulation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Sauerstoffkonzentration 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berall gleich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St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rme wirbeln Wasser um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 xml:space="preserve">Sommer: 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Stagnation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Sauerstoffgehalt und Temperatur sinken mit Tiefe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Oberfl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>chenzirkulation</w:t>
      </w:r>
    </w:p>
    <w:p>
      <w:pPr>
        <w:pStyle w:val="Text"/>
        <w:numPr>
          <w:ilvl w:val="0"/>
          <w:numId w:val="5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Winter: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Temperatur nimmt mit Tiefe zu (max 4</w:t>
      </w:r>
      <w:r>
        <w:rPr>
          <w:rFonts w:ascii="Avenir Book" w:hAnsi="Avenir Book" w:hint="default"/>
          <w:rtl w:val="0"/>
          <w:lang w:val="it-IT"/>
        </w:rPr>
        <w:t>°</w:t>
      </w:r>
      <w:r>
        <w:rPr>
          <w:rFonts w:ascii="Avenir Book" w:hAnsi="Avenir Book"/>
          <w:rtl w:val="0"/>
          <w:lang w:val="de-DE"/>
        </w:rPr>
        <w:t>C)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Eisschicht auf Oberfl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che </w:t>
      </w:r>
    </w:p>
    <w:p>
      <w:pPr>
        <w:pStyle w:val="Text"/>
        <w:numPr>
          <w:ilvl w:val="3"/>
          <w:numId w:val="9"/>
        </w:numPr>
        <w:rPr>
          <w:rFonts w:ascii="Avenir Book" w:hAnsi="Avenir Book"/>
          <w:lang w:val="de-DE"/>
        </w:rPr>
      </w:pPr>
      <w:r>
        <w:rPr>
          <w:rFonts w:ascii="Avenir Book" w:hAnsi="Avenir Book"/>
          <w:rtl w:val="0"/>
          <w:lang w:val="de-DE"/>
        </w:rPr>
        <w:t>Sauerstoffgehalt nimmt mit Tiefe ab</w:t>
      </w:r>
    </w:p>
    <w:sectPr>
      <w:headerReference w:type="default" r:id="rId4"/>
      <w:footerReference w:type="default" r:id="rId5"/>
      <w:pgSz w:w="11906" w:h="16838" w:orient="portrait"/>
      <w:pgMar w:top="1417" w:right="1134" w:bottom="1417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Blac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hAnsi="Avenir Book" w:hint="default"/>
        <w:color w:val="6dc037"/>
        <w:rtl w:val="0"/>
        <w:lang w:val="de-DE"/>
      </w:rPr>
      <w:t>©</w:t>
    </w:r>
    <w:r>
      <w:rPr>
        <w:rFonts w:ascii="Avenir Book" w:hAnsi="Avenir Book"/>
        <w:color w:val="6dc037"/>
        <w:rtl w:val="0"/>
        <w:lang w:val="de-DE"/>
      </w:rPr>
      <w:t xml:space="preserve"> 2017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L</w:t>
    </w:r>
    <w:r>
      <w:rPr>
        <w:rFonts w:ascii="Avenir Book" w:hAnsi="Avenir Book"/>
        <w:color w:val="6dc037"/>
        <w:rtl w:val="0"/>
        <w:lang w:val="en-US"/>
      </w:rPr>
      <w:t>ernzettel-online.de</w:t>
    </w:r>
    <w:r>
      <w:rPr>
        <w:rFonts w:ascii="Avenir Book" w:cs="Avenir Book" w:hAnsi="Avenir Book" w:eastAsia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 xml:space="preserve">Seite </w:t>
    </w:r>
    <w:r>
      <w:rPr>
        <w:rFonts w:ascii="Avenir Book" w:cs="Avenir Book" w:hAnsi="Avenir Book" w:eastAsia="Avenir Book"/>
        <w:color w:val="6dc037"/>
      </w:rPr>
      <w:fldChar w:fldCharType="begin" w:fldLock="0"/>
    </w:r>
    <w:r>
      <w:rPr>
        <w:rFonts w:ascii="Avenir Book" w:cs="Avenir Book" w:hAnsi="Avenir Book" w:eastAsia="Avenir Book"/>
        <w:color w:val="6dc037"/>
      </w:rPr>
      <w:instrText xml:space="preserve"> PAGE </w:instrText>
    </w:r>
    <w:r>
      <w:rPr>
        <w:rFonts w:ascii="Avenir Book" w:cs="Avenir Book" w:hAnsi="Avenir Book" w:eastAsia="Avenir Book"/>
        <w:color w:val="6dc037"/>
      </w:rPr>
      <w:fldChar w:fldCharType="separate" w:fldLock="0"/>
    </w:r>
    <w:r>
      <w:rPr>
        <w:rFonts w:ascii="Avenir Book" w:cs="Avenir Book" w:hAnsi="Avenir Book" w:eastAsia="Avenir Book"/>
        <w:color w:val="6dc037"/>
      </w:rPr>
      <w:t>2</w:t>
    </w:r>
    <w:r>
      <w:rPr>
        <w:rFonts w:ascii="Avenir Book" w:cs="Avenir Book" w:hAnsi="Avenir Book" w:eastAsia="Avenir Book"/>
        <w:color w:val="6dc037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728498</wp:posOffset>
              </wp:positionH>
              <wp:positionV relativeFrom="page">
                <wp:posOffset>9939366</wp:posOffset>
              </wp:positionV>
              <wp:extent cx="610306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060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4pt;margin-top:782.6pt;width:480.6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728776</wp:posOffset>
              </wp:positionH>
              <wp:positionV relativeFrom="page">
                <wp:posOffset>708612</wp:posOffset>
              </wp:positionV>
              <wp:extent cx="6102504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504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chemeClr val="accent2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.4pt;margin-top:55.8pt;width:480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6EC038" opacity="100.0%" weight="2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Avenir Book" w:cs="Avenir Book" w:hAnsi="Avenir Book" w:eastAsia="Avenir Book"/>
        <w:color w:val="6dc037"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3598354</wp:posOffset>
          </wp:positionH>
          <wp:positionV relativeFrom="page">
            <wp:posOffset>10157206</wp:posOffset>
          </wp:positionV>
          <wp:extent cx="363347" cy="363347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300x300.logo.main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347" cy="3633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  <w:color w:val="6dc037"/>
      </w:rPr>
      <w:tab/>
    </w:r>
    <w:r>
      <w:rPr>
        <w:rFonts w:ascii="Avenir Book" w:hAnsi="Avenir Book"/>
        <w:color w:val="6dc037"/>
        <w:rtl w:val="0"/>
        <w:lang w:val="de-DE"/>
      </w:rPr>
      <w:t>Biologie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Aufzählungszeichen"/>
  </w:abstractNum>
  <w:abstractNum w:abstractNumId="1">
    <w:multiLevelType w:val="hybridMultilevel"/>
    <w:styleLink w:val="Aufzählungszeichen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Nummeriert"/>
  </w:abstractNum>
  <w:abstractNum w:abstractNumId="5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rich"/>
  </w:abstractNum>
  <w:abstractNum w:abstractNumId="7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venir Black" w:cs="Arial Unicode MS" w:hAnsi="Avenir Blac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venir Heavy" w:cs="Arial Unicode MS" w:hAnsi="Avenir Heavy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dc037"/>
      <w:spacing w:val="0"/>
      <w:kern w:val="0"/>
      <w:position w:val="0"/>
      <w:sz w:val="36"/>
      <w:szCs w:val="36"/>
      <w:u w:val="none"/>
      <w:vertAlign w:val="baseline"/>
      <w:lang w:val="de-DE"/>
    </w:rPr>
  </w:style>
  <w:style w:type="numbering" w:styleId="Aufzählungszeichen">
    <w:name w:val="Aufzählungszeichen"/>
    <w:pPr>
      <w:numPr>
        <w:numId w:val="1"/>
      </w:numPr>
    </w:p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meriert">
    <w:name w:val="Nummeriert"/>
    <w:pPr>
      <w:numPr>
        <w:numId w:val="6"/>
      </w:numPr>
    </w:pPr>
  </w:style>
  <w:style w:type="numbering" w:styleId="Strich">
    <w:name w:val="Strich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Black"/>
        <a:ea typeface="Avenir Black"/>
        <a:cs typeface="Avenir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